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2417" w14:textId="318E432E" w:rsidR="003A1448" w:rsidRPr="009F6096" w:rsidRDefault="009F6096" w:rsidP="009F60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</w:pPr>
      <w:r w:rsidRPr="009F609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L’amadouvier</w:t>
      </w:r>
      <w:r w:rsidR="003A1448" w:rsidRPr="009F609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 (</w:t>
      </w:r>
      <w:r w:rsidR="003A1448" w:rsidRPr="009F6096">
        <w:rPr>
          <w:rFonts w:ascii="Arial" w:eastAsia="Times New Roman" w:hAnsi="Arial" w:cs="Arial"/>
          <w:b/>
          <w:bCs/>
          <w:i/>
          <w:iCs/>
          <w:color w:val="282828"/>
          <w:sz w:val="28"/>
          <w:szCs w:val="28"/>
          <w:lang w:eastAsia="fr-FR"/>
        </w:rPr>
        <w:t>Fomes fomentarius</w:t>
      </w:r>
      <w:r w:rsidR="003A1448" w:rsidRPr="009F6096">
        <w:rPr>
          <w:rFonts w:ascii="Arial" w:eastAsia="Times New Roman" w:hAnsi="Arial" w:cs="Arial"/>
          <w:b/>
          <w:bCs/>
          <w:color w:val="282828"/>
          <w:sz w:val="28"/>
          <w:szCs w:val="28"/>
          <w:lang w:eastAsia="fr-FR"/>
        </w:rPr>
        <w:t>).</w:t>
      </w:r>
    </w:p>
    <w:p w14:paraId="7A944ADF" w14:textId="260942BA" w:rsidR="009F6096" w:rsidRDefault="009F6096" w:rsidP="003A14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82828"/>
          <w:sz w:val="27"/>
          <w:szCs w:val="27"/>
          <w:lang w:eastAsia="fr-FR"/>
        </w:rPr>
      </w:pPr>
    </w:p>
    <w:p w14:paraId="4C519AD5" w14:textId="77777777" w:rsidR="009F6096" w:rsidRPr="003A1448" w:rsidRDefault="009F6096" w:rsidP="003A14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7"/>
          <w:szCs w:val="27"/>
          <w:lang w:eastAsia="fr-FR"/>
        </w:rPr>
      </w:pPr>
    </w:p>
    <w:p w14:paraId="1B2E4E5D" w14:textId="77777777" w:rsidR="003A1448" w:rsidRPr="009F6096" w:rsidRDefault="003A1448" w:rsidP="003A144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82828"/>
          <w:sz w:val="24"/>
          <w:szCs w:val="24"/>
          <w:lang w:eastAsia="fr-FR"/>
        </w:rPr>
      </w:pPr>
      <w:r w:rsidRPr="009F6096">
        <w:rPr>
          <w:rFonts w:ascii="Arial" w:eastAsia="Times New Roman" w:hAnsi="Arial" w:cs="Arial"/>
          <w:color w:val="282828"/>
          <w:sz w:val="24"/>
          <w:szCs w:val="24"/>
          <w:lang w:eastAsia="fr-FR"/>
        </w:rPr>
        <w:t>C’est un champignon basidiomycète de la famille des Polyporaceae. Il n’est pas comestible, ou alors à vos risques et périls.</w:t>
      </w:r>
    </w:p>
    <w:p w14:paraId="241A8C28" w14:textId="07A87277" w:rsidR="003A1448" w:rsidRPr="009F6096" w:rsidRDefault="003A1448" w:rsidP="009F6096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82828"/>
          <w:sz w:val="24"/>
          <w:szCs w:val="24"/>
          <w:lang w:eastAsia="fr-FR"/>
        </w:rPr>
      </w:pPr>
      <w:r w:rsidRPr="009F6096">
        <w:rPr>
          <w:rFonts w:ascii="Arial" w:eastAsia="Times New Roman" w:hAnsi="Arial" w:cs="Arial"/>
          <w:color w:val="282828"/>
          <w:sz w:val="24"/>
          <w:szCs w:val="24"/>
          <w:lang w:eastAsia="fr-FR"/>
        </w:rPr>
        <w:t>Son nom d’origine provençale veut dire « amoureux ». C’est une allusion poétique, qui fait allusion à sa capacité à s’enflammer, comme le cœur d’un</w:t>
      </w:r>
      <w:r w:rsidR="009F6096" w:rsidRPr="009F6096">
        <w:rPr>
          <w:rFonts w:ascii="Arial" w:eastAsia="Times New Roman" w:hAnsi="Arial" w:cs="Arial"/>
          <w:color w:val="282828"/>
          <w:sz w:val="24"/>
          <w:szCs w:val="24"/>
          <w:lang w:eastAsia="fr-FR"/>
        </w:rPr>
        <w:t>e</w:t>
      </w:r>
      <w:r w:rsidRPr="009F6096">
        <w:rPr>
          <w:rFonts w:ascii="Arial" w:eastAsia="Times New Roman" w:hAnsi="Arial" w:cs="Arial"/>
          <w:color w:val="282828"/>
          <w:sz w:val="24"/>
          <w:szCs w:val="24"/>
          <w:lang w:eastAsia="fr-FR"/>
        </w:rPr>
        <w:t xml:space="preserve"> jouvencelle pour un beau prince ténébreux…</w:t>
      </w:r>
    </w:p>
    <w:p w14:paraId="297F9C52" w14:textId="77777777" w:rsidR="003A1448" w:rsidRPr="009F6096" w:rsidRDefault="003A1448" w:rsidP="003A14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4"/>
          <w:szCs w:val="24"/>
          <w:lang w:eastAsia="fr-FR"/>
        </w:rPr>
      </w:pPr>
      <w:r w:rsidRPr="009F6096">
        <w:rPr>
          <w:rFonts w:ascii="Arial" w:eastAsia="Times New Roman" w:hAnsi="Arial" w:cs="Arial"/>
          <w:b/>
          <w:bCs/>
          <w:color w:val="282828"/>
          <w:sz w:val="24"/>
          <w:szCs w:val="24"/>
          <w:lang w:eastAsia="fr-FR"/>
        </w:rPr>
        <w:t>On trouve l’amadou sur divers feuillus comme le hêtre, le platane, le bouleau, le peuplier, le chêne ou encore le marronnier.</w:t>
      </w:r>
    </w:p>
    <w:p w14:paraId="1F9CBBB3" w14:textId="77777777" w:rsidR="003A1448" w:rsidRPr="009F6096" w:rsidRDefault="003A1448" w:rsidP="003A1448">
      <w:pPr>
        <w:shd w:val="clear" w:color="auto" w:fill="FFFFFF"/>
        <w:spacing w:after="255" w:line="240" w:lineRule="auto"/>
        <w:rPr>
          <w:rFonts w:ascii="Arial" w:eastAsia="Times New Roman" w:hAnsi="Arial" w:cs="Arial"/>
          <w:color w:val="282828"/>
          <w:sz w:val="24"/>
          <w:szCs w:val="24"/>
          <w:lang w:eastAsia="fr-FR"/>
        </w:rPr>
      </w:pPr>
      <w:r w:rsidRPr="009F6096">
        <w:rPr>
          <w:rFonts w:ascii="Arial" w:eastAsia="Times New Roman" w:hAnsi="Arial" w:cs="Arial"/>
          <w:color w:val="282828"/>
          <w:sz w:val="24"/>
          <w:szCs w:val="24"/>
          <w:lang w:eastAsia="fr-FR"/>
        </w:rPr>
        <w:t>C’est un redoutable parasite et il n’est pas très fun… Il se fixe sur des arbres malades ou fragiles et produit une pourriture blanche qui finira par tuer son hôte.</w:t>
      </w:r>
    </w:p>
    <w:p w14:paraId="328BC26E" w14:textId="0C3F8FBB" w:rsidR="003A1448" w:rsidRPr="00901E35" w:rsidRDefault="003A1448" w:rsidP="003A1448">
      <w:pPr>
        <w:shd w:val="clear" w:color="auto" w:fill="F5F5F5"/>
        <w:spacing w:line="240" w:lineRule="auto"/>
        <w:rPr>
          <w:rFonts w:ascii="Poppins" w:eastAsia="Times New Roman" w:hAnsi="Poppins" w:cs="Poppins"/>
          <w:color w:val="191E23"/>
          <w:sz w:val="24"/>
          <w:szCs w:val="24"/>
          <w:lang w:eastAsia="fr-FR"/>
        </w:rPr>
      </w:pPr>
      <w:r w:rsidRPr="00901E35">
        <w:rPr>
          <w:rFonts w:ascii="Arial" w:eastAsia="Times New Roman" w:hAnsi="Arial" w:cs="Arial"/>
          <w:color w:val="191E23"/>
          <w:sz w:val="24"/>
          <w:szCs w:val="24"/>
          <w:lang w:eastAsia="fr-FR"/>
        </w:rPr>
        <w:t>Au XIXème siècle, l’amadou fut employé sous forme de bande ou de compresse pour </w:t>
      </w:r>
      <w:r w:rsidRPr="00901E35">
        <w:rPr>
          <w:rFonts w:ascii="Arial" w:eastAsia="Times New Roman" w:hAnsi="Arial" w:cs="Arial"/>
          <w:b/>
          <w:bCs/>
          <w:color w:val="191E23"/>
          <w:sz w:val="24"/>
          <w:szCs w:val="24"/>
          <w:lang w:eastAsia="fr-FR"/>
        </w:rPr>
        <w:t>conserver la chaleur</w:t>
      </w:r>
      <w:r w:rsidRPr="00901E35">
        <w:rPr>
          <w:rFonts w:ascii="Arial" w:eastAsia="Times New Roman" w:hAnsi="Arial" w:cs="Arial"/>
          <w:color w:val="191E23"/>
          <w:sz w:val="24"/>
          <w:szCs w:val="24"/>
          <w:lang w:eastAsia="fr-FR"/>
        </w:rPr>
        <w:t>, en particulier pour les personnes atteintes de douleurs rhumatismales.</w:t>
      </w:r>
      <w:r w:rsidRPr="00901E35">
        <w:rPr>
          <w:rFonts w:ascii="Arial" w:eastAsia="Times New Roman" w:hAnsi="Arial" w:cs="Arial"/>
          <w:color w:val="191E23"/>
          <w:sz w:val="24"/>
          <w:szCs w:val="24"/>
          <w:lang w:eastAsia="fr-FR"/>
        </w:rPr>
        <w:br/>
      </w:r>
      <w:r w:rsidRPr="00901E35">
        <w:rPr>
          <w:rFonts w:ascii="Arial" w:eastAsia="Times New Roman" w:hAnsi="Arial" w:cs="Arial"/>
          <w:color w:val="191E23"/>
          <w:sz w:val="24"/>
          <w:szCs w:val="24"/>
          <w:lang w:eastAsia="fr-FR"/>
        </w:rPr>
        <w:br/>
        <w:t>On utilisait également des plaques d’amadou pour prévenir les </w:t>
      </w:r>
      <w:r w:rsidRPr="00901E35">
        <w:rPr>
          <w:rFonts w:ascii="Arial" w:eastAsia="Times New Roman" w:hAnsi="Arial" w:cs="Arial"/>
          <w:b/>
          <w:bCs/>
          <w:color w:val="191E23"/>
          <w:sz w:val="24"/>
          <w:szCs w:val="24"/>
          <w:lang w:eastAsia="fr-FR"/>
        </w:rPr>
        <w:t>ulcérations</w:t>
      </w:r>
      <w:r w:rsidRPr="00901E35">
        <w:rPr>
          <w:rFonts w:ascii="Arial" w:eastAsia="Times New Roman" w:hAnsi="Arial" w:cs="Arial"/>
          <w:color w:val="191E23"/>
          <w:sz w:val="24"/>
          <w:szCs w:val="24"/>
          <w:lang w:eastAsia="fr-FR"/>
        </w:rPr>
        <w:t> de certaines parties du corps dans le cas d’immobilisation de longue durée.</w:t>
      </w:r>
      <w:r w:rsidRPr="00901E35">
        <w:rPr>
          <w:rFonts w:ascii="Arial" w:eastAsia="Times New Roman" w:hAnsi="Arial" w:cs="Arial"/>
          <w:color w:val="191E23"/>
          <w:sz w:val="24"/>
          <w:szCs w:val="24"/>
          <w:lang w:eastAsia="fr-FR"/>
        </w:rPr>
        <w:br/>
      </w:r>
      <w:r w:rsidRPr="00901E35">
        <w:rPr>
          <w:rFonts w:ascii="Arial" w:eastAsia="Times New Roman" w:hAnsi="Arial" w:cs="Arial"/>
          <w:color w:val="191E23"/>
          <w:sz w:val="24"/>
          <w:szCs w:val="24"/>
          <w:lang w:eastAsia="fr-FR"/>
        </w:rPr>
        <w:br/>
        <w:t>Certains médecins ont même proposé son application pour s</w:t>
      </w:r>
      <w:r w:rsidRPr="00901E35">
        <w:rPr>
          <w:rFonts w:ascii="Arial" w:eastAsia="Times New Roman" w:hAnsi="Arial" w:cs="Arial"/>
          <w:b/>
          <w:bCs/>
          <w:color w:val="191E23"/>
          <w:sz w:val="24"/>
          <w:szCs w:val="24"/>
          <w:lang w:eastAsia="fr-FR"/>
        </w:rPr>
        <w:t>oigner des brûlures</w:t>
      </w:r>
      <w:r w:rsidRPr="00901E35">
        <w:rPr>
          <w:rFonts w:ascii="Poppins" w:eastAsia="Times New Roman" w:hAnsi="Poppins" w:cs="Poppins"/>
          <w:color w:val="191E23"/>
          <w:sz w:val="24"/>
          <w:szCs w:val="24"/>
          <w:lang w:eastAsia="fr-FR"/>
        </w:rPr>
        <w:t>.</w:t>
      </w:r>
      <w:r w:rsidRPr="00901E35">
        <w:rPr>
          <w:rFonts w:ascii="Poppins" w:eastAsia="Times New Roman" w:hAnsi="Poppins" w:cs="Poppins"/>
          <w:color w:val="191E23"/>
          <w:sz w:val="24"/>
          <w:szCs w:val="24"/>
          <w:lang w:eastAsia="fr-FR"/>
        </w:rPr>
        <w:br/>
      </w:r>
      <w:r w:rsidRPr="00901E35">
        <w:rPr>
          <w:rFonts w:ascii="Poppins" w:eastAsia="Times New Roman" w:hAnsi="Poppins" w:cs="Poppins"/>
          <w:color w:val="191E23"/>
          <w:sz w:val="24"/>
          <w:szCs w:val="24"/>
          <w:lang w:eastAsia="fr-FR"/>
        </w:rPr>
        <w:br/>
      </w:r>
      <w:r w:rsidRPr="00901E35">
        <w:rPr>
          <w:rFonts w:ascii="Arial" w:eastAsia="Times New Roman" w:hAnsi="Arial" w:cs="Arial"/>
          <w:color w:val="191E23"/>
          <w:sz w:val="24"/>
          <w:szCs w:val="24"/>
          <w:lang w:eastAsia="fr-FR"/>
        </w:rPr>
        <w:t>Cependant, c’est en tant qu’</w:t>
      </w:r>
      <w:r w:rsidRPr="00901E35">
        <w:rPr>
          <w:rFonts w:ascii="Arial" w:eastAsia="Times New Roman" w:hAnsi="Arial" w:cs="Arial"/>
          <w:b/>
          <w:bCs/>
          <w:color w:val="191E23"/>
          <w:sz w:val="24"/>
          <w:szCs w:val="24"/>
          <w:lang w:eastAsia="fr-FR"/>
        </w:rPr>
        <w:t>hémostatique</w:t>
      </w:r>
      <w:r w:rsidRPr="00901E35">
        <w:rPr>
          <w:rFonts w:ascii="Arial" w:eastAsia="Times New Roman" w:hAnsi="Arial" w:cs="Arial"/>
          <w:color w:val="191E23"/>
          <w:sz w:val="24"/>
          <w:szCs w:val="24"/>
          <w:lang w:eastAsia="fr-FR"/>
        </w:rPr>
        <w:t> que l’amadouvier fut le plus utilisé. Ainsi, en 1750, Sylvain Brossard, chirurgien à La Châtre-en-Berry, propose un nouveau moyen permettant d’arrêter les hémorragies des artères. Ce pansement était réalisé à partir d’une « excroissance fongueuse » qui n’était autre que la chair de l’amadouvier : l’amadou</w:t>
      </w:r>
      <w:r w:rsidRPr="00901E35">
        <w:rPr>
          <w:rFonts w:ascii="Poppins" w:eastAsia="Times New Roman" w:hAnsi="Poppins" w:cs="Poppins"/>
          <w:color w:val="191E23"/>
          <w:sz w:val="24"/>
          <w:szCs w:val="24"/>
          <w:lang w:eastAsia="fr-FR"/>
        </w:rPr>
        <w:t>.</w:t>
      </w:r>
    </w:p>
    <w:p w14:paraId="7D79C0B6" w14:textId="77777777" w:rsidR="009F6096" w:rsidRPr="00901E35" w:rsidRDefault="009F6096" w:rsidP="003A1448">
      <w:pPr>
        <w:shd w:val="clear" w:color="auto" w:fill="F5F5F5"/>
        <w:spacing w:line="240" w:lineRule="auto"/>
        <w:rPr>
          <w:rFonts w:ascii="Poppins" w:eastAsia="Times New Roman" w:hAnsi="Poppins" w:cs="Poppins"/>
          <w:color w:val="191E23"/>
          <w:sz w:val="24"/>
          <w:szCs w:val="24"/>
          <w:lang w:eastAsia="fr-FR"/>
        </w:rPr>
      </w:pPr>
    </w:p>
    <w:p w14:paraId="0C6E3DFF" w14:textId="1E606FC2" w:rsidR="003A1448" w:rsidRPr="00901E35" w:rsidRDefault="003A1448" w:rsidP="003A144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</w:rPr>
      </w:pPr>
      <w:r w:rsidRPr="00901E35">
        <w:rPr>
          <w:rStyle w:val="lev"/>
          <w:rFonts w:ascii="Arial" w:hAnsi="Arial" w:cs="Arial"/>
          <w:color w:val="282828"/>
        </w:rPr>
        <w:t>La fonction la plus importante de l’amadou reste tout de même son fort pouvoir inflammable</w:t>
      </w:r>
      <w:r w:rsidR="009F6096" w:rsidRPr="00901E35">
        <w:rPr>
          <w:rStyle w:val="lev"/>
          <w:rFonts w:ascii="Arial" w:hAnsi="Arial" w:cs="Arial"/>
          <w:color w:val="282828"/>
        </w:rPr>
        <w:t>.</w:t>
      </w:r>
    </w:p>
    <w:p w14:paraId="7C4D0DA4" w14:textId="4451ABFB" w:rsidR="003A1448" w:rsidRPr="009F6096" w:rsidRDefault="003A1448" w:rsidP="003A1448">
      <w:pPr>
        <w:pStyle w:val="NormalWeb"/>
        <w:shd w:val="clear" w:color="auto" w:fill="F5F5F5"/>
        <w:spacing w:before="0" w:beforeAutospacing="0" w:after="0" w:afterAutospacing="0"/>
        <w:rPr>
          <w:rFonts w:ascii="Arial" w:hAnsi="Arial" w:cs="Arial"/>
          <w:color w:val="191E23"/>
        </w:rPr>
      </w:pPr>
      <w:r w:rsidRPr="00901E35">
        <w:rPr>
          <w:rFonts w:ascii="Arial" w:hAnsi="Arial" w:cs="Arial"/>
          <w:color w:val="191E23"/>
        </w:rPr>
        <w:t>À l’époque préhistorique, les hommes allumaient le feu grâce à des étincelles produites par la percussion d’un morceau pyrite contre une roche dure (du silex, par exemple).</w:t>
      </w:r>
      <w:r w:rsidRPr="00901E35">
        <w:rPr>
          <w:rFonts w:ascii="Arial" w:hAnsi="Arial" w:cs="Arial"/>
          <w:color w:val="191E23"/>
        </w:rPr>
        <w:br/>
      </w:r>
      <w:r w:rsidRPr="00901E35">
        <w:rPr>
          <w:rFonts w:ascii="Arial" w:hAnsi="Arial" w:cs="Arial"/>
          <w:color w:val="191E23"/>
        </w:rPr>
        <w:br/>
        <w:t>Pour récupérer l’étincelle, il était nécessaire d’utiliser une substance capable de s’embraser facilement.</w:t>
      </w:r>
      <w:r w:rsidRPr="00901E35">
        <w:rPr>
          <w:rFonts w:ascii="Arial" w:hAnsi="Arial" w:cs="Arial"/>
          <w:color w:val="191E23"/>
        </w:rPr>
        <w:br/>
      </w:r>
      <w:r w:rsidRPr="00901E35">
        <w:rPr>
          <w:rFonts w:ascii="Arial" w:hAnsi="Arial" w:cs="Arial"/>
          <w:color w:val="191E23"/>
        </w:rPr>
        <w:br/>
      </w:r>
      <w:r w:rsidRPr="00901E35">
        <w:rPr>
          <w:rStyle w:val="lev"/>
          <w:rFonts w:ascii="Arial" w:hAnsi="Arial" w:cs="Arial"/>
          <w:color w:val="191E23"/>
        </w:rPr>
        <w:t>L’amadou, chair de l’amadouvier, compte parmi les matières les plus efficaces dans ce domaine.</w:t>
      </w:r>
      <w:r w:rsidRPr="00901E35">
        <w:rPr>
          <w:rFonts w:ascii="Arial" w:hAnsi="Arial" w:cs="Arial"/>
          <w:color w:val="191E23"/>
        </w:rPr>
        <w:br/>
      </w:r>
      <w:r w:rsidRPr="00901E35">
        <w:rPr>
          <w:rFonts w:ascii="Arial" w:hAnsi="Arial" w:cs="Arial"/>
          <w:color w:val="191E23"/>
        </w:rPr>
        <w:br/>
        <w:t>On a d’ailleurs découvert un morceau d’amadou dans le matériel d’Ötzi, cet homme de l’âge du cuivre, retrouvé parfaitement conservé, car congelé, dans un glacier à la frontière austro-italienne en 1991. (</w:t>
      </w:r>
      <w:hyperlink r:id="rId5" w:tgtFrame="_blank" w:history="1">
        <w:r w:rsidRPr="00901E35">
          <w:rPr>
            <w:rStyle w:val="Lienhypertexte"/>
            <w:rFonts w:ascii="Arial" w:hAnsi="Arial" w:cs="Arial"/>
            <w:color w:val="BB0D21"/>
          </w:rPr>
          <w:t>source</w:t>
        </w:r>
      </w:hyperlink>
      <w:r w:rsidRPr="00901E35">
        <w:rPr>
          <w:rFonts w:ascii="Arial" w:hAnsi="Arial" w:cs="Arial"/>
          <w:color w:val="191E23"/>
        </w:rPr>
        <w:t>)</w:t>
      </w:r>
    </w:p>
    <w:p w14:paraId="0737A5D3" w14:textId="42E306C5" w:rsidR="00105D4B" w:rsidRDefault="00105D4B" w:rsidP="003A1448"/>
    <w:sectPr w:rsidR="0010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48"/>
    <w:rsid w:val="00105D4B"/>
    <w:rsid w:val="003A1448"/>
    <w:rsid w:val="00901E35"/>
    <w:rsid w:val="009F6096"/>
    <w:rsid w:val="00DC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337D"/>
  <w15:chartTrackingRefBased/>
  <w15:docId w15:val="{2D66F011-C51A-4C1C-AEED-3B37C024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A144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A1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66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18" w:color="auto"/>
            <w:bottom w:val="none" w:sz="0" w:space="0" w:color="auto"/>
            <w:right w:val="none" w:sz="0" w:space="0" w:color="auto"/>
          </w:divBdr>
        </w:div>
      </w:divsChild>
    </w:div>
    <w:div w:id="12091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785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18" w:color="auto"/>
            <w:bottom w:val="none" w:sz="0" w:space="0" w:color="auto"/>
            <w:right w:val="none" w:sz="0" w:space="0" w:color="auto"/>
          </w:divBdr>
        </w:div>
      </w:divsChild>
    </w:div>
    <w:div w:id="1311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futura-sciences.com/fr/doc/t/botanique/d/a-la-decouverte-de-lamadouvier_218/c3/221/p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94EFD-D1B6-4C17-855E-4CD24022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Mermet</dc:creator>
  <cp:keywords/>
  <dc:description/>
  <cp:lastModifiedBy>Arlette MANDRON</cp:lastModifiedBy>
  <cp:revision>4</cp:revision>
  <dcterms:created xsi:type="dcterms:W3CDTF">2022-09-07T07:45:00Z</dcterms:created>
  <dcterms:modified xsi:type="dcterms:W3CDTF">2022-09-07T09:12:00Z</dcterms:modified>
</cp:coreProperties>
</file>